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D113C0" w14:textId="17B3CEF2" w:rsidR="00AE548C" w:rsidRPr="00EC7120" w:rsidRDefault="00AE548C" w:rsidP="00AE548C">
      <w:pPr>
        <w:spacing w:line="360" w:lineRule="auto"/>
        <w:jc w:val="right"/>
        <w:rPr>
          <w:rFonts w:ascii="Arial" w:hAnsi="Arial" w:cs="Arial"/>
          <w:b/>
          <w:bCs/>
          <w:sz w:val="20"/>
          <w:szCs w:val="20"/>
        </w:rPr>
      </w:pPr>
      <w:bookmarkStart w:id="0" w:name="_Toc107316966"/>
      <w:bookmarkStart w:id="1" w:name="_Hlk112753595"/>
      <w:r w:rsidRPr="00EC7120">
        <w:rPr>
          <w:rFonts w:ascii="Arial" w:hAnsi="Arial" w:cs="Arial"/>
          <w:b/>
          <w:bCs/>
          <w:sz w:val="20"/>
          <w:szCs w:val="20"/>
        </w:rPr>
        <w:t>Załącznik nr 1</w:t>
      </w:r>
      <w:r>
        <w:rPr>
          <w:rFonts w:ascii="Arial" w:hAnsi="Arial" w:cs="Arial"/>
          <w:b/>
          <w:bCs/>
          <w:sz w:val="20"/>
          <w:szCs w:val="20"/>
        </w:rPr>
        <w:t>a</w:t>
      </w:r>
      <w:r w:rsidRPr="00EC7120">
        <w:rPr>
          <w:rFonts w:ascii="Arial" w:hAnsi="Arial" w:cs="Arial"/>
          <w:b/>
          <w:bCs/>
          <w:sz w:val="20"/>
          <w:szCs w:val="20"/>
        </w:rPr>
        <w:t xml:space="preserve"> do SWZ</w:t>
      </w:r>
    </w:p>
    <w:p w14:paraId="08AE84EE" w14:textId="6CF9E82E" w:rsidR="003B7C03" w:rsidRDefault="003B7C03" w:rsidP="00880241">
      <w:pPr>
        <w:pStyle w:val="Nagwek1"/>
        <w:numPr>
          <w:ilvl w:val="0"/>
          <w:numId w:val="3"/>
        </w:numPr>
        <w:spacing w:after="240" w:line="276" w:lineRule="auto"/>
      </w:pPr>
      <w:r>
        <w:t>Zakup laptopów (</w:t>
      </w:r>
      <w:r w:rsidR="006355C6">
        <w:t>384</w:t>
      </w:r>
      <w:r>
        <w:t xml:space="preserve"> szt.).</w:t>
      </w:r>
      <w:bookmarkEnd w:id="0"/>
    </w:p>
    <w:p w14:paraId="2A2E4D5E" w14:textId="77777777" w:rsidR="003B7C03" w:rsidRDefault="003B7C03" w:rsidP="003B7C03">
      <w:r>
        <w:t>Minimalne parametry techniczne laptopów:</w:t>
      </w:r>
    </w:p>
    <w:p w14:paraId="4D5ADDBF" w14:textId="77777777" w:rsidR="003B7C03" w:rsidRDefault="003B7C03" w:rsidP="003B7C03">
      <w:pPr>
        <w:pStyle w:val="Akapitzlist"/>
        <w:numPr>
          <w:ilvl w:val="0"/>
          <w:numId w:val="2"/>
        </w:numPr>
        <w:spacing w:after="120" w:line="276" w:lineRule="auto"/>
        <w:ind w:right="72"/>
        <w:jc w:val="both"/>
      </w:pPr>
      <w:r>
        <w:t>Zastosowanie: Komputer przenośny będzie wykorzystywany dla potrzeb aplikacji biurowych, aplikacji edukacyjnych, dostępu do Internetu oraz poczty elektronicznej.</w:t>
      </w:r>
    </w:p>
    <w:p w14:paraId="31F9D6FB" w14:textId="078F7082" w:rsidR="003B7C03" w:rsidRDefault="003B7C03" w:rsidP="003B7C03">
      <w:pPr>
        <w:pStyle w:val="Akapitzlist"/>
        <w:numPr>
          <w:ilvl w:val="0"/>
          <w:numId w:val="2"/>
        </w:numPr>
        <w:spacing w:after="120" w:line="276" w:lineRule="auto"/>
        <w:ind w:right="72"/>
        <w:jc w:val="both"/>
      </w:pPr>
      <w:r>
        <w:t xml:space="preserve">Matryca: Komputer przenośny typu </w:t>
      </w:r>
      <w:r w:rsidR="00C9218A">
        <w:t>laptop</w:t>
      </w:r>
      <w:r>
        <w:t xml:space="preserve"> z ekranem nie mniejszym niż 15,6" o rozdzielczości minimalnej FHD (1920 x 1080) z podświetleniem LED, matryca matowa, jasność min. 200 </w:t>
      </w:r>
      <w:proofErr w:type="spellStart"/>
      <w:r>
        <w:t>nits</w:t>
      </w:r>
      <w:proofErr w:type="spellEnd"/>
      <w:r>
        <w:t>.</w:t>
      </w:r>
    </w:p>
    <w:p w14:paraId="58B938EB" w14:textId="77777777" w:rsidR="003B7C03" w:rsidRDefault="003B7C03" w:rsidP="003B7C03">
      <w:pPr>
        <w:pStyle w:val="Akapitzlist"/>
        <w:numPr>
          <w:ilvl w:val="0"/>
          <w:numId w:val="2"/>
        </w:numPr>
        <w:spacing w:after="120" w:line="276" w:lineRule="auto"/>
        <w:ind w:right="72"/>
        <w:jc w:val="both"/>
      </w:pPr>
      <w:r>
        <w:t>Wydajność:</w:t>
      </w:r>
    </w:p>
    <w:p w14:paraId="54C97220" w14:textId="3ECA09E6" w:rsidR="003B7C03" w:rsidRDefault="003B7C03" w:rsidP="003B7C03">
      <w:pPr>
        <w:pStyle w:val="Akapitzlist"/>
        <w:spacing w:after="120" w:line="276" w:lineRule="auto"/>
        <w:ind w:left="360" w:right="72"/>
        <w:jc w:val="both"/>
      </w:pPr>
      <w:r>
        <w:t xml:space="preserve">Laptop w oferowanej konfiguracji musi osiągać w teście </w:t>
      </w:r>
      <w:proofErr w:type="spellStart"/>
      <w:r>
        <w:t>Bapco</w:t>
      </w:r>
      <w:proofErr w:type="spellEnd"/>
      <w:r>
        <w:t xml:space="preserve"> Sysmark25 wyniki nie gorsze niż </w:t>
      </w:r>
      <w:r w:rsidR="00A657A8">
        <w:t xml:space="preserve">Max </w:t>
      </w:r>
      <w:proofErr w:type="spellStart"/>
      <w:r w:rsidR="00A657A8">
        <w:t>O</w:t>
      </w:r>
      <w:r>
        <w:t>verall</w:t>
      </w:r>
      <w:proofErr w:type="spellEnd"/>
      <w:r>
        <w:t xml:space="preserve"> </w:t>
      </w:r>
      <w:proofErr w:type="spellStart"/>
      <w:r w:rsidR="00A657A8">
        <w:t>Score</w:t>
      </w:r>
      <w:proofErr w:type="spellEnd"/>
      <w:r w:rsidR="00A657A8">
        <w:t xml:space="preserve"> </w:t>
      </w:r>
      <w:r>
        <w:t xml:space="preserve">– minimum </w:t>
      </w:r>
      <w:r w:rsidR="000152F7">
        <w:t>10</w:t>
      </w:r>
      <w:r w:rsidR="00D218E4">
        <w:t>0</w:t>
      </w:r>
      <w:r w:rsidR="000152F7">
        <w:t>0</w:t>
      </w:r>
      <w:r>
        <w:t>:</w:t>
      </w:r>
    </w:p>
    <w:p w14:paraId="0EF89820" w14:textId="74FA58EB" w:rsidR="00A64AFE" w:rsidRDefault="003B7C03" w:rsidP="00101335">
      <w:pPr>
        <w:pStyle w:val="Akapitzlist"/>
        <w:spacing w:after="120" w:line="276" w:lineRule="auto"/>
        <w:ind w:left="360" w:right="72"/>
        <w:jc w:val="both"/>
      </w:pPr>
      <w:r>
        <w:t xml:space="preserve">Zamawiający zastrzega sobie, iż w celu sprawdzenia poprawności przeprowadzonych testów Wykonawca może zostać wezwany przy dostawie do wykonania w obecności Zamawiającego, na dwóch losowo wskazanych przez Zamawiającego </w:t>
      </w:r>
      <w:r w:rsidR="00C9218A">
        <w:t>laptopach</w:t>
      </w:r>
      <w:r>
        <w:t>, testów ich wydajności</w:t>
      </w:r>
      <w:r w:rsidRPr="00E833D9">
        <w:t>, potwierdzający zadeklarowane przez Wykonawcę wyniki wydajnościowe.</w:t>
      </w:r>
    </w:p>
    <w:p w14:paraId="6AAA3F42" w14:textId="24089E83" w:rsidR="003B7C03" w:rsidRDefault="003B7C03" w:rsidP="00A64AFE">
      <w:pPr>
        <w:pStyle w:val="Akapitzlist"/>
        <w:numPr>
          <w:ilvl w:val="0"/>
          <w:numId w:val="2"/>
        </w:numPr>
        <w:spacing w:after="120" w:line="276" w:lineRule="auto"/>
        <w:ind w:right="72"/>
        <w:jc w:val="both"/>
      </w:pPr>
      <w:r>
        <w:t>Pamięć RAM: min. 8 GB; możliwość rozbudowy do min. 16 GB</w:t>
      </w:r>
      <w:r w:rsidR="00395CDE">
        <w:t>.</w:t>
      </w:r>
      <w:r>
        <w:t xml:space="preserve"> </w:t>
      </w:r>
    </w:p>
    <w:p w14:paraId="55370292" w14:textId="0A2F6F83" w:rsidR="00A64AFE" w:rsidRDefault="00A64AFE" w:rsidP="00A64AFE">
      <w:pPr>
        <w:pStyle w:val="Akapitzlist"/>
        <w:numPr>
          <w:ilvl w:val="0"/>
          <w:numId w:val="2"/>
        </w:numPr>
        <w:spacing w:after="120" w:line="276" w:lineRule="auto"/>
        <w:ind w:right="72"/>
        <w:jc w:val="both"/>
      </w:pPr>
      <w:r>
        <w:t xml:space="preserve">Pamięć masowa: min. 240 GB SSD </w:t>
      </w:r>
      <w:r w:rsidRPr="00004B63">
        <w:t xml:space="preserve">zawierający </w:t>
      </w:r>
      <w:proofErr w:type="spellStart"/>
      <w:r w:rsidRPr="00004B63">
        <w:t>recovery</w:t>
      </w:r>
      <w:proofErr w:type="spellEnd"/>
      <w:r w:rsidRPr="00004B63">
        <w:t xml:space="preserve"> umożliwiające odtworzenie systemu operacyjnego fabrycznie zainstalowanego na </w:t>
      </w:r>
      <w:r w:rsidR="00485516">
        <w:t>Laptopie</w:t>
      </w:r>
      <w:r w:rsidRPr="00004B63">
        <w:t xml:space="preserve"> po awarii.</w:t>
      </w:r>
    </w:p>
    <w:p w14:paraId="489C0AB2" w14:textId="4A4E978E" w:rsidR="003B7C03" w:rsidRDefault="003B7C03" w:rsidP="003B7C03">
      <w:pPr>
        <w:pStyle w:val="Akapitzlist"/>
        <w:numPr>
          <w:ilvl w:val="0"/>
          <w:numId w:val="2"/>
        </w:numPr>
        <w:spacing w:after="120" w:line="276" w:lineRule="auto"/>
        <w:ind w:right="72"/>
        <w:jc w:val="both"/>
      </w:pPr>
      <w:r>
        <w:t>Multimedia: min. dwukanałowa karta dźwiękowa zintegrowana z płytą główną, zgodna z High Definition, wbudowane głośniki stereo, cyfrowy mikrofon wbudowany w obudowę matrycy. Kamera internetowa o rozdzielczości min. HD trwale zainstalowana w obudowie matrycy.</w:t>
      </w:r>
    </w:p>
    <w:p w14:paraId="25531DDD" w14:textId="6F23C1B3" w:rsidR="003B7C03" w:rsidRDefault="003B7C03" w:rsidP="003B7C03">
      <w:pPr>
        <w:pStyle w:val="Akapitzlist"/>
        <w:numPr>
          <w:ilvl w:val="0"/>
          <w:numId w:val="2"/>
        </w:numPr>
        <w:spacing w:after="120" w:line="276" w:lineRule="auto"/>
        <w:ind w:right="72"/>
        <w:jc w:val="both"/>
      </w:pPr>
      <w:r>
        <w:t xml:space="preserve">Bateria i zasilanie: czas pracy na baterii </w:t>
      </w:r>
      <w:r w:rsidR="00101335">
        <w:t xml:space="preserve">w teście </w:t>
      </w:r>
      <w:proofErr w:type="spellStart"/>
      <w:r w:rsidR="00101335">
        <w:t>MobileMark</w:t>
      </w:r>
      <w:proofErr w:type="spellEnd"/>
      <w:r w:rsidR="00101335">
        <w:t xml:space="preserve"> 25 Battery Life wyniki nie gorsze niż </w:t>
      </w:r>
      <w:r w:rsidR="00E665C3">
        <w:t xml:space="preserve">Battery Life </w:t>
      </w:r>
      <w:r w:rsidR="00101335">
        <w:t>min. 3</w:t>
      </w:r>
      <w:r w:rsidR="00B11EE2">
        <w:t>0</w:t>
      </w:r>
      <w:r w:rsidR="00101335">
        <w:t>0 minut</w:t>
      </w:r>
      <w:r w:rsidR="00E665C3">
        <w:t xml:space="preserve"> Wykonawca m</w:t>
      </w:r>
      <w:r w:rsidR="00101335">
        <w:t xml:space="preserve">oże zostać wezwany przy dostawie do wykonania w obecności Zamawiającego, na dwóch losowo wskazanych przez Zamawiającego </w:t>
      </w:r>
      <w:r w:rsidR="00C9218A">
        <w:t>laptopach</w:t>
      </w:r>
      <w:r w:rsidR="00101335">
        <w:t xml:space="preserve">, testów </w:t>
      </w:r>
      <w:r w:rsidR="00E665C3">
        <w:t>czasu pracy baterii</w:t>
      </w:r>
      <w:r w:rsidR="005B5440">
        <w:t>.</w:t>
      </w:r>
      <w:r w:rsidRPr="00E833D9">
        <w:t xml:space="preserve"> </w:t>
      </w:r>
    </w:p>
    <w:p w14:paraId="00AD80E7" w14:textId="77777777" w:rsidR="003B7C03" w:rsidRDefault="003B7C03" w:rsidP="003B7C03">
      <w:pPr>
        <w:pStyle w:val="Akapitzlist"/>
        <w:numPr>
          <w:ilvl w:val="0"/>
          <w:numId w:val="2"/>
        </w:numPr>
        <w:spacing w:after="120" w:line="276" w:lineRule="auto"/>
        <w:ind w:right="72"/>
        <w:jc w:val="both"/>
      </w:pPr>
      <w:r>
        <w:t xml:space="preserve">Zasilanie: fabryczny zasilacz zewnętrzny. </w:t>
      </w:r>
    </w:p>
    <w:p w14:paraId="1B36DAB0" w14:textId="190AABC4" w:rsidR="003B7C03" w:rsidRDefault="003B7C03" w:rsidP="003B7C03">
      <w:pPr>
        <w:pStyle w:val="Akapitzlist"/>
        <w:numPr>
          <w:ilvl w:val="0"/>
          <w:numId w:val="2"/>
        </w:numPr>
        <w:spacing w:after="120" w:line="276" w:lineRule="auto"/>
        <w:ind w:right="72"/>
        <w:jc w:val="both"/>
      </w:pPr>
      <w:r>
        <w:t xml:space="preserve">Waga: </w:t>
      </w:r>
      <w:r w:rsidR="00485516">
        <w:t>Laptop</w:t>
      </w:r>
      <w:r>
        <w:t xml:space="preserve"> łącznie z oferowaną baterią nie może ważyć więcej niż 1,9 kg.</w:t>
      </w:r>
    </w:p>
    <w:p w14:paraId="49ECDC1E" w14:textId="6549D175" w:rsidR="003B7C03" w:rsidRDefault="003B7C03" w:rsidP="003B7C03">
      <w:pPr>
        <w:pStyle w:val="Akapitzlist"/>
        <w:numPr>
          <w:ilvl w:val="0"/>
          <w:numId w:val="2"/>
        </w:numPr>
        <w:spacing w:after="120" w:line="276" w:lineRule="auto"/>
        <w:ind w:right="72"/>
        <w:jc w:val="both"/>
      </w:pPr>
      <w:r>
        <w:t xml:space="preserve">BIOS: zgodny ze specyfikacją UEFI, pełna obsługa za pomocą klawiatury i/lub myszy. </w:t>
      </w:r>
    </w:p>
    <w:p w14:paraId="1EC54FDE" w14:textId="4A696359" w:rsidR="003B7C03" w:rsidRDefault="003B7C03" w:rsidP="003B7C03">
      <w:pPr>
        <w:pStyle w:val="Akapitzlist"/>
        <w:numPr>
          <w:ilvl w:val="0"/>
          <w:numId w:val="2"/>
        </w:numPr>
        <w:spacing w:after="120" w:line="276" w:lineRule="auto"/>
        <w:ind w:right="72"/>
        <w:jc w:val="both"/>
      </w:pPr>
      <w:r>
        <w:t xml:space="preserve">Bezpieczeństwo: System diagnostyczny </w:t>
      </w:r>
      <w:r w:rsidR="00485516">
        <w:t>umożliwiający</w:t>
      </w:r>
      <w:r>
        <w:t xml:space="preserve"> użytkownikowi przeprowadzenie wstępnej diagnostyki awarii poprzez przetestowanie: procesora, pamięci RAM, dysku, płyty głównej. Dedykowany układ szyfrujący TPM 2.0. Złącze na linkę zabezpieczającą przed kradzieżą.</w:t>
      </w:r>
    </w:p>
    <w:p w14:paraId="1295B518" w14:textId="462028AE" w:rsidR="003B7C03" w:rsidRDefault="00391F12" w:rsidP="003B7C03">
      <w:pPr>
        <w:pStyle w:val="Akapitzlist"/>
        <w:numPr>
          <w:ilvl w:val="0"/>
          <w:numId w:val="2"/>
        </w:numPr>
        <w:spacing w:after="120" w:line="276" w:lineRule="auto"/>
        <w:ind w:right="72"/>
        <w:jc w:val="both"/>
      </w:pPr>
      <w:r>
        <w:t xml:space="preserve">Jakość produktu i sposobu jego wykonania: </w:t>
      </w:r>
      <w:r w:rsidR="003B7C03">
        <w:t>Certyfikat ISO 9001 lub inny równoważny dokument poświadczający, że producent laptopa opracował, wdrożył i certyfikował system zarządzania jakością</w:t>
      </w:r>
      <w:r>
        <w:t xml:space="preserve"> i</w:t>
      </w:r>
      <w:r w:rsidR="003B7C03">
        <w:t xml:space="preserve"> Certyfikat ISO 50001 lub inny równoważny dokument poświadczający, że producent sprzętu posiada system zarządzania energią, zmniejszający zużycie energii, wpływy na środowisko i zwiększający rentowność; Deklaracja zgodności CE lub inny równoważny dokument poświadczający, ze oferowany produkt spełnia wszystkie zasadnicze wymagania zawarte </w:t>
      </w:r>
      <w:r w:rsidR="003B7C03">
        <w:rPr>
          <w:rStyle w:val="hgkelc"/>
        </w:rPr>
        <w:t xml:space="preserve">w poszczególnych dyrektywach nowego podejścia przewidujących oznakowanie </w:t>
      </w:r>
      <w:r w:rsidR="003B7C03" w:rsidRPr="009E2602">
        <w:rPr>
          <w:rStyle w:val="hgkelc"/>
        </w:rPr>
        <w:t>CE</w:t>
      </w:r>
      <w:r w:rsidR="003B7C03" w:rsidRPr="009E2602">
        <w:t>;</w:t>
      </w:r>
      <w:r w:rsidR="003B7C03">
        <w:t xml:space="preserve"> Potwierdzenie spełnienia kryteriów środowiskowych, w tym zgodności z dyrektywą </w:t>
      </w:r>
      <w:proofErr w:type="spellStart"/>
      <w:r w:rsidR="003B7C03">
        <w:t>RoHS</w:t>
      </w:r>
      <w:proofErr w:type="spellEnd"/>
      <w:r w:rsidR="003B7C03">
        <w:t xml:space="preserve"> Unii Europejskiej o eliminacji substancji niebezpiecznych w postaci oświadczenia producenta jednostki lub innego dokumentu potwierdzającego spełnienie kryteriów środowiskowych w tym zgodności z dyrektywą </w:t>
      </w:r>
      <w:proofErr w:type="spellStart"/>
      <w:r w:rsidR="003B7C03">
        <w:t>RoHS</w:t>
      </w:r>
      <w:proofErr w:type="spellEnd"/>
      <w:r w:rsidR="003B7C03">
        <w:t xml:space="preserve"> Unii Europejskiej o eliminacji substancji niebezpiecznych</w:t>
      </w:r>
      <w:r w:rsidR="003B7C03" w:rsidRPr="004E09E4">
        <w:t xml:space="preserve">. </w:t>
      </w:r>
    </w:p>
    <w:p w14:paraId="15CC639B" w14:textId="3A3581C5" w:rsidR="00391F12" w:rsidRPr="004E09E4" w:rsidRDefault="0031428D" w:rsidP="00391F12">
      <w:pPr>
        <w:pStyle w:val="Akapitzlist"/>
        <w:spacing w:after="120" w:line="276" w:lineRule="auto"/>
        <w:ind w:left="360" w:right="72"/>
        <w:jc w:val="both"/>
      </w:pPr>
      <w:r>
        <w:lastRenderedPageBreak/>
        <w:t xml:space="preserve">Przy dostawie </w:t>
      </w:r>
      <w:r w:rsidR="00391F12">
        <w:t xml:space="preserve">Wykonawca może zostać wezwany </w:t>
      </w:r>
      <w:r w:rsidR="005B7208">
        <w:t xml:space="preserve">przez </w:t>
      </w:r>
      <w:r w:rsidR="00391F12">
        <w:t xml:space="preserve">Zamawiającego </w:t>
      </w:r>
      <w:r w:rsidR="005B7208">
        <w:t xml:space="preserve">do przedstawienia wyżej określonych </w:t>
      </w:r>
      <w:proofErr w:type="gramStart"/>
      <w:r w:rsidR="005B7208">
        <w:t>certyfikatów</w:t>
      </w:r>
      <w:r>
        <w:t xml:space="preserve"> </w:t>
      </w:r>
      <w:r w:rsidR="005B7208">
        <w:t>.</w:t>
      </w:r>
      <w:proofErr w:type="gramEnd"/>
    </w:p>
    <w:p w14:paraId="14510B19" w14:textId="7509D985" w:rsidR="003B7C03" w:rsidRDefault="003B7C03" w:rsidP="003B7C03">
      <w:pPr>
        <w:pStyle w:val="Akapitzlist"/>
        <w:numPr>
          <w:ilvl w:val="0"/>
          <w:numId w:val="2"/>
        </w:numPr>
        <w:spacing w:after="120" w:line="276" w:lineRule="auto"/>
        <w:ind w:right="72"/>
        <w:jc w:val="both"/>
      </w:pPr>
      <w:r>
        <w:t xml:space="preserve">Oprogramowanie: </w:t>
      </w:r>
      <w:r w:rsidRPr="00AD1F4B">
        <w:t xml:space="preserve">Oferowany </w:t>
      </w:r>
      <w:r>
        <w:t>laptop</w:t>
      </w:r>
      <w:r w:rsidRPr="00AD1F4B">
        <w:t xml:space="preserve"> musi zostać dostarczony z </w:t>
      </w:r>
      <w:r>
        <w:t xml:space="preserve">bezterminową </w:t>
      </w:r>
      <w:r w:rsidRPr="00AD1F4B">
        <w:t>licencją oprogramowania systemu operacyjnego spełniając</w:t>
      </w:r>
      <w:r>
        <w:t>ą</w:t>
      </w:r>
      <w:r w:rsidRPr="00AD1F4B">
        <w:t xml:space="preserve"> następujące minimalne parametry: Możliwość dokonywania aktualizacji i poprawek systemu przez Internet; możliwość dokonywania uaktualnień sterowników urządzeń przez Internet – witrynę producenta systemu; Darmowe aktualizacje w ramach wersji systemu operacyjnego przez Internet (niezbędne aktualizacje, poprawki, biuletyny bezpieczeństwa muszą być dostarczane bez dodatkowych opłat) – wymagane podanie nazwy strony serwera WWW; Internetowa aktualizacja zapewniona w języku polskim; Wbudowana zapora internetowa (firewall) dla ochrony połączeń internetowych; zintegrowana z systemem konsola do zarządzania ustawieniami zapory i regułami </w:t>
      </w:r>
      <w:proofErr w:type="spellStart"/>
      <w:r w:rsidRPr="00AD1F4B">
        <w:t>IPSec</w:t>
      </w:r>
      <w:proofErr w:type="spellEnd"/>
      <w:r w:rsidRPr="00AD1F4B">
        <w:t xml:space="preserve"> v4 i v6; Zlokalizowane w języku polskim, co najmniej następujące elementy: menu, przeglądarka internetowa, pomoc, komunikaty systemowe; Wsparcie dla większości powszechnie używanych urządzeń peryferyjnych (np.: drukarek, urządzeń sieciowych, standardów USB, </w:t>
      </w:r>
      <w:proofErr w:type="spellStart"/>
      <w:r w:rsidRPr="00AD1F4B">
        <w:t>Plug&amp;Play</w:t>
      </w:r>
      <w:proofErr w:type="spellEnd"/>
      <w:r w:rsidRPr="00AD1F4B">
        <w:t xml:space="preserve">, Wi-Fi); Możliwość zdalnej automatycznej instalacji, konfiguracji, administrowania oraz aktualizowania systemu; Zabezpieczony hasłem hierarchiczny dostęp do systemu, konta i profile użytkowników zarządzane zdalnie; praca systemu w trybie ochrony kont użytkowników; Zintegrowany z systemem moduł wyszukiwania informacji (plików różnego typu) dostępny z kilku poziomów: poziom menu, poziom otwartego okna systemu operacyjnego; system wyszukiwania oparty na konfigurowalnym przez użytkownika module indeksacji zasobów lokalnych; Zintegrowane z systemem operacyjnym narzędzia zwalczające złośliwe oprogramowanie; aktualizacje dostępne u producenta nieodpłatnie bez ograniczeń czasowych; Wbudowany system pomocy w języku polskim; System operacyjny powinien być wyposażony w możliwość przystosowania stanowiska dla osób niepełnosprawnych (np. słabo widzących); Możliwość zarządzania stacją roboczą poprzez polityki – przez politykę rozumiemy zestaw reguł definiujących lub ograniczających funkcjonalność systemu lub aplikacji; System posiadać powinien narzędzia służące do administracji, do wykonywania kopii zapasowych polityk i ich odtwarzania oraz generowania raportów z ustawień polityk; Zdalna pomoc i współdzielenie aplikacji – możliwość zdalnego przejęcia sesji zalogowanego użytkownika celem rozwiązania problemu z </w:t>
      </w:r>
      <w:r w:rsidR="00485516">
        <w:t>laptopem</w:t>
      </w:r>
      <w:r w:rsidRPr="00AD1F4B">
        <w:t>; Graficzne środowisko instalacji i konfiguracji; Zarządzanie kontami użytkowników sieci oraz urządzeniami sieciowymi tj. drukarki, modemy, woluminy dyskowe, usługi katalogowe; Możliwość przywracania plików systemowych; Możliwość „</w:t>
      </w:r>
      <w:proofErr w:type="spellStart"/>
      <w:r w:rsidRPr="00AD1F4B">
        <w:t>downgrade</w:t>
      </w:r>
      <w:proofErr w:type="spellEnd"/>
      <w:r w:rsidRPr="00AD1F4B">
        <w:t>” do niższej wersji.</w:t>
      </w:r>
    </w:p>
    <w:p w14:paraId="62D03E31" w14:textId="4815322F" w:rsidR="003B7C03" w:rsidRDefault="003B7C03" w:rsidP="003B7C03">
      <w:pPr>
        <w:pStyle w:val="Akapitzlist"/>
        <w:numPr>
          <w:ilvl w:val="0"/>
          <w:numId w:val="2"/>
        </w:numPr>
        <w:spacing w:after="120" w:line="276" w:lineRule="auto"/>
        <w:ind w:right="72"/>
        <w:jc w:val="both"/>
      </w:pPr>
      <w:r>
        <w:t xml:space="preserve">Wbudowane porty i złącza: HDMI 1.4, min. </w:t>
      </w:r>
      <w:r w:rsidR="005B5440">
        <w:t>2</w:t>
      </w:r>
      <w:r>
        <w:t xml:space="preserve">xUSB w tym min. </w:t>
      </w:r>
      <w:r w:rsidR="005B5440">
        <w:t>1</w:t>
      </w:r>
      <w:r>
        <w:t xml:space="preserve"> port USB 3.</w:t>
      </w:r>
      <w:r w:rsidR="006355C6">
        <w:t>1</w:t>
      </w:r>
      <w:r>
        <w:t>, współdzielone złącze słuchawkowe stereo i złącze mikrofonowe, złącze zasilania (zasilacz nie może zajmować portów USB).</w:t>
      </w:r>
    </w:p>
    <w:p w14:paraId="69EEC7E6" w14:textId="77777777" w:rsidR="003B7C03" w:rsidRDefault="003B7C03" w:rsidP="003B7C03">
      <w:pPr>
        <w:pStyle w:val="Akapitzlist"/>
        <w:numPr>
          <w:ilvl w:val="0"/>
          <w:numId w:val="2"/>
        </w:numPr>
        <w:spacing w:after="120" w:line="276" w:lineRule="auto"/>
        <w:ind w:right="72"/>
        <w:jc w:val="both"/>
      </w:pPr>
      <w:r>
        <w:t xml:space="preserve">Wymagania dodatkowe: zintegrowana karta sieci WLAN 802.11AC; moduł </w:t>
      </w:r>
      <w:proofErr w:type="spellStart"/>
      <w:r>
        <w:t>bluetooth</w:t>
      </w:r>
      <w:proofErr w:type="spellEnd"/>
      <w:r>
        <w:t xml:space="preserve">; klawiatura (układ US - QWERTY) z wydzieloną klawiaturą numeryczną; </w:t>
      </w:r>
      <w:proofErr w:type="spellStart"/>
      <w:r>
        <w:t>touchpad</w:t>
      </w:r>
      <w:proofErr w:type="spellEnd"/>
      <w:r>
        <w:t>.</w:t>
      </w:r>
    </w:p>
    <w:p w14:paraId="458DFF05" w14:textId="7728D966" w:rsidR="003C08FD" w:rsidRDefault="003B7C03" w:rsidP="009A4DE0">
      <w:pPr>
        <w:pStyle w:val="Akapitzlist"/>
        <w:numPr>
          <w:ilvl w:val="0"/>
          <w:numId w:val="2"/>
        </w:numPr>
        <w:spacing w:after="120" w:line="276" w:lineRule="auto"/>
        <w:ind w:right="72"/>
        <w:jc w:val="both"/>
      </w:pPr>
      <w:r>
        <w:t xml:space="preserve">Gwarancja: </w:t>
      </w:r>
      <w:r w:rsidRPr="0077366B">
        <w:t xml:space="preserve">min. 24 miesiące gwarancji producenta </w:t>
      </w:r>
      <w:bookmarkEnd w:id="1"/>
    </w:p>
    <w:sectPr w:rsidR="003C08F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0CD49" w14:textId="77777777" w:rsidR="00281CD1" w:rsidRDefault="00281CD1" w:rsidP="004D0BA7">
      <w:pPr>
        <w:spacing w:after="0" w:line="240" w:lineRule="auto"/>
      </w:pPr>
      <w:r>
        <w:separator/>
      </w:r>
    </w:p>
  </w:endnote>
  <w:endnote w:type="continuationSeparator" w:id="0">
    <w:p w14:paraId="577E143C" w14:textId="77777777" w:rsidR="00281CD1" w:rsidRDefault="00281CD1" w:rsidP="004D0B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EAAA5E" w14:textId="77777777" w:rsidR="00281CD1" w:rsidRDefault="00281CD1" w:rsidP="004D0BA7">
      <w:pPr>
        <w:spacing w:after="0" w:line="240" w:lineRule="auto"/>
      </w:pPr>
      <w:r>
        <w:separator/>
      </w:r>
    </w:p>
  </w:footnote>
  <w:footnote w:type="continuationSeparator" w:id="0">
    <w:p w14:paraId="498AE75C" w14:textId="77777777" w:rsidR="00281CD1" w:rsidRDefault="00281CD1" w:rsidP="004D0B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6D9C" w14:textId="66DF88BE" w:rsidR="004D0BA7" w:rsidRPr="004D0BA7" w:rsidRDefault="004D0BA7" w:rsidP="004D0BA7">
    <w:pPr>
      <w:tabs>
        <w:tab w:val="center" w:pos="4536"/>
        <w:tab w:val="left" w:pos="6945"/>
      </w:tabs>
      <w:spacing w:before="40"/>
      <w:jc w:val="both"/>
      <w:rPr>
        <w:rFonts w:ascii="Arial" w:hAnsi="Arial" w:cs="Arial"/>
        <w:caps/>
        <w:sz w:val="20"/>
        <w:szCs w:val="20"/>
      </w:rPr>
    </w:pPr>
    <w:bookmarkStart w:id="2" w:name="_Hlk97108148"/>
    <w:r w:rsidRPr="00D75F8D">
      <w:rPr>
        <w:rFonts w:ascii="Arial" w:hAnsi="Arial" w:cs="Arial"/>
        <w:sz w:val="20"/>
        <w:szCs w:val="20"/>
      </w:rPr>
      <w:t>Nr postępowania:</w:t>
    </w:r>
    <w:r>
      <w:rPr>
        <w:rFonts w:ascii="Arial" w:hAnsi="Arial" w:cs="Arial"/>
        <w:sz w:val="20"/>
        <w:szCs w:val="20"/>
      </w:rPr>
      <w:t xml:space="preserve"> </w:t>
    </w:r>
    <w:r w:rsidRPr="003D048E">
      <w:rPr>
        <w:rFonts w:ascii="Arial" w:hAnsi="Arial" w:cs="Arial"/>
        <w:sz w:val="20"/>
        <w:szCs w:val="20"/>
      </w:rPr>
      <w:t>GKI.271.208.</w:t>
    </w:r>
    <w:proofErr w:type="gramStart"/>
    <w:r w:rsidRPr="003D048E">
      <w:rPr>
        <w:rFonts w:ascii="Arial" w:hAnsi="Arial" w:cs="Arial"/>
        <w:sz w:val="20"/>
        <w:szCs w:val="20"/>
      </w:rPr>
      <w:t>2022.G.Ch</w:t>
    </w:r>
    <w:proofErr w:type="gramEnd"/>
    <w:r w:rsidRPr="003D048E">
      <w:rPr>
        <w:rFonts w:ascii="Arial" w:hAnsi="Arial" w:cs="Arial"/>
        <w:sz w:val="20"/>
        <w:szCs w:val="20"/>
      </w:rPr>
      <w:t xml:space="preserve"> </w:t>
    </w:r>
    <w:r w:rsidRPr="00725379">
      <w:rPr>
        <w:rFonts w:ascii="Arial" w:hAnsi="Arial" w:cs="Arial"/>
        <w:sz w:val="20"/>
        <w:szCs w:val="20"/>
      </w:rPr>
      <w:t>Postępowanie</w:t>
    </w:r>
    <w:r w:rsidRPr="003D048E">
      <w:rPr>
        <w:rFonts w:ascii="Arial" w:hAnsi="Arial" w:cs="Arial"/>
        <w:sz w:val="20"/>
        <w:szCs w:val="20"/>
      </w:rPr>
      <w:t xml:space="preserve"> pn.: „Dostawa sprzętu komputerowego dla Gminy Stargard w ramach Programu Opera</w:t>
    </w:r>
    <w:r w:rsidRPr="008C11A2">
      <w:rPr>
        <w:rFonts w:ascii="Arial" w:hAnsi="Arial" w:cs="Arial"/>
        <w:sz w:val="20"/>
        <w:szCs w:val="20"/>
      </w:rPr>
      <w:t>cyjnego Polska Cyfrowa</w:t>
    </w:r>
    <w:r>
      <w:rPr>
        <w:rFonts w:ascii="Arial" w:hAnsi="Arial" w:cs="Arial"/>
        <w:sz w:val="20"/>
        <w:szCs w:val="20"/>
      </w:rPr>
      <w:t>”</w:t>
    </w:r>
    <w:r w:rsidRPr="008C11A2">
      <w:rPr>
        <w:rFonts w:ascii="Arial" w:hAnsi="Arial" w:cs="Arial"/>
        <w:sz w:val="20"/>
        <w:szCs w:val="20"/>
      </w:rPr>
      <w:t>.</w:t>
    </w:r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B32F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CB60E2B"/>
    <w:multiLevelType w:val="hybridMultilevel"/>
    <w:tmpl w:val="A5EE050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42E1911"/>
    <w:multiLevelType w:val="hybridMultilevel"/>
    <w:tmpl w:val="9CFE4770"/>
    <w:lvl w:ilvl="0" w:tplc="A4A01616">
      <w:start w:val="1"/>
      <w:numFmt w:val="decimal"/>
      <w:lvlText w:val="%1."/>
      <w:lvlJc w:val="left"/>
      <w:pPr>
        <w:ind w:left="11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num w:numId="1" w16cid:durableId="1893809962">
    <w:abstractNumId w:val="0"/>
  </w:num>
  <w:num w:numId="2" w16cid:durableId="1827672673">
    <w:abstractNumId w:val="1"/>
  </w:num>
  <w:num w:numId="3" w16cid:durableId="20351095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A00FE484-1C4F-497D-B958-03E10CDB24E2}"/>
  </w:docVars>
  <w:rsids>
    <w:rsidRoot w:val="003B7C03"/>
    <w:rsid w:val="000152F7"/>
    <w:rsid w:val="000C777D"/>
    <w:rsid w:val="00101335"/>
    <w:rsid w:val="001F4EAC"/>
    <w:rsid w:val="00281CD1"/>
    <w:rsid w:val="0031428D"/>
    <w:rsid w:val="00391F12"/>
    <w:rsid w:val="00395CDE"/>
    <w:rsid w:val="003B7C03"/>
    <w:rsid w:val="003C08FD"/>
    <w:rsid w:val="00485516"/>
    <w:rsid w:val="004D0BA7"/>
    <w:rsid w:val="005B5440"/>
    <w:rsid w:val="005B7208"/>
    <w:rsid w:val="006355C6"/>
    <w:rsid w:val="00720ABE"/>
    <w:rsid w:val="007F7EBA"/>
    <w:rsid w:val="00880241"/>
    <w:rsid w:val="00A64AFE"/>
    <w:rsid w:val="00A657A8"/>
    <w:rsid w:val="00AE548C"/>
    <w:rsid w:val="00B11EE2"/>
    <w:rsid w:val="00C30F47"/>
    <w:rsid w:val="00C42B96"/>
    <w:rsid w:val="00C9218A"/>
    <w:rsid w:val="00C94E14"/>
    <w:rsid w:val="00D16D24"/>
    <w:rsid w:val="00D218E4"/>
    <w:rsid w:val="00E665C3"/>
    <w:rsid w:val="00E66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978DC"/>
  <w15:chartTrackingRefBased/>
  <w15:docId w15:val="{B845F4D0-372B-4249-A130-F75B977F7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7C03"/>
  </w:style>
  <w:style w:type="paragraph" w:styleId="Nagwek1">
    <w:name w:val="heading 1"/>
    <w:basedOn w:val="Normalny"/>
    <w:next w:val="Normalny"/>
    <w:link w:val="Nagwek1Znak"/>
    <w:uiPriority w:val="9"/>
    <w:qFormat/>
    <w:rsid w:val="003B7C0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B7C0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kapitzlist">
    <w:name w:val="List Paragraph"/>
    <w:aliases w:val="Numerowanie,Akapit z listą BS,List Paragraph,L1,sw tekst,Akapit z listą5,normalny tekst,Kolorowa lista — akcent 11,Akapit normalny,Lista XXX,lp1,Preambuła,Colorful Shading - Accent 31,Light List - Accent 51,Bulleted list,Bullet List"/>
    <w:basedOn w:val="Normalny"/>
    <w:link w:val="AkapitzlistZnak"/>
    <w:uiPriority w:val="34"/>
    <w:qFormat/>
    <w:rsid w:val="003B7C03"/>
    <w:pPr>
      <w:ind w:left="720"/>
      <w:contextualSpacing/>
    </w:pPr>
  </w:style>
  <w:style w:type="character" w:customStyle="1" w:styleId="AkapitzlistZnak">
    <w:name w:val="Akapit z listą Znak"/>
    <w:aliases w:val="Numerowanie Znak,Akapit z listą BS Znak,List Paragraph Znak,L1 Znak,sw tekst Znak,Akapit z listą5 Znak,normalny tekst Znak,Kolorowa lista — akcent 11 Znak,Akapit normalny Znak,Lista XXX Znak,lp1 Znak,Preambuła Znak,Bulleted list Znak"/>
    <w:link w:val="Akapitzlist"/>
    <w:uiPriority w:val="34"/>
    <w:qFormat/>
    <w:locked/>
    <w:rsid w:val="003B7C03"/>
  </w:style>
  <w:style w:type="character" w:customStyle="1" w:styleId="hgkelc">
    <w:name w:val="hgkelc"/>
    <w:basedOn w:val="Domylnaczcionkaakapitu"/>
    <w:rsid w:val="003B7C03"/>
  </w:style>
  <w:style w:type="paragraph" w:styleId="Nagwek">
    <w:name w:val="header"/>
    <w:basedOn w:val="Normalny"/>
    <w:link w:val="NagwekZnak"/>
    <w:uiPriority w:val="99"/>
    <w:unhideWhenUsed/>
    <w:rsid w:val="004D0B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D0BA7"/>
  </w:style>
  <w:style w:type="paragraph" w:styleId="Stopka">
    <w:name w:val="footer"/>
    <w:basedOn w:val="Normalny"/>
    <w:link w:val="StopkaZnak"/>
    <w:uiPriority w:val="99"/>
    <w:unhideWhenUsed/>
    <w:rsid w:val="004D0B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D0BA7"/>
  </w:style>
  <w:style w:type="paragraph" w:styleId="Poprawka">
    <w:name w:val="Revision"/>
    <w:hidden/>
    <w:uiPriority w:val="99"/>
    <w:semiHidden/>
    <w:rsid w:val="0031428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A00FE484-1C4F-497D-B958-03E10CDB24E2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888</Words>
  <Characters>5333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Lange</dc:creator>
  <cp:keywords/>
  <dc:description/>
  <cp:lastModifiedBy>Bartłomiej Kardas</cp:lastModifiedBy>
  <cp:revision>11</cp:revision>
  <dcterms:created xsi:type="dcterms:W3CDTF">2022-09-05T19:50:00Z</dcterms:created>
  <dcterms:modified xsi:type="dcterms:W3CDTF">2022-11-22T16:31:00Z</dcterms:modified>
</cp:coreProperties>
</file>